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3" w:rsidRDefault="00103CF4" w:rsidP="00834DF7">
      <w:pPr>
        <w:ind w:left="-710" w:firstLine="695"/>
        <w:jc w:val="both"/>
        <w:rPr>
          <w:b/>
          <w:bCs/>
        </w:rPr>
      </w:pPr>
    </w:p>
    <w:p w:rsidR="00CF1133" w:rsidRDefault="00103CF4" w:rsidP="00834DF7">
      <w:pPr>
        <w:ind w:left="-710" w:firstLine="695"/>
        <w:jc w:val="both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103CF4" w:rsidP="00834DF7">
      <w:pPr>
        <w:ind w:left="-710" w:firstLine="695"/>
        <w:jc w:val="both"/>
        <w:rPr>
          <w:b/>
          <w:bCs/>
        </w:rPr>
      </w:pPr>
    </w:p>
    <w:p w:rsidR="00BF42FF" w:rsidRDefault="00103CF4" w:rsidP="00BF42FF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Innovation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103CF4" w:rsidP="00834DF7">
      <w:pPr>
        <w:spacing w:after="0" w:line="256" w:lineRule="auto"/>
        <w:ind w:left="0" w:firstLine="0"/>
        <w:jc w:val="both"/>
        <w:rPr>
          <w:b/>
          <w:bCs/>
        </w:rPr>
      </w:pPr>
    </w:p>
    <w:p w:rsidR="00BC4466" w:rsidRPr="00BC4466" w:rsidRDefault="00103CF4" w:rsidP="00834DF7">
      <w:pPr>
        <w:spacing w:after="0" w:line="256" w:lineRule="auto"/>
        <w:ind w:left="0" w:firstLine="0"/>
        <w:jc w:val="both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103CF4" w:rsidP="00834DF7">
      <w:pPr>
        <w:spacing w:after="0" w:line="256" w:lineRule="auto"/>
        <w:ind w:left="0" w:firstLine="0"/>
        <w:jc w:val="both"/>
      </w:pPr>
    </w:p>
    <w:p w:rsidR="00A3358A" w:rsidRDefault="00103CF4" w:rsidP="00834DF7">
      <w:pPr>
        <w:jc w:val="both"/>
      </w:pPr>
      <w:r w:rsidRPr="00B959D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Friday, 19 February 2021</w:t>
      </w:r>
      <w:r>
        <w:fldChar w:fldCharType="end"/>
      </w:r>
    </w:p>
    <w:p w:rsidR="00312FC6" w:rsidRDefault="00103CF4" w:rsidP="00834DF7">
      <w:pPr>
        <w:jc w:val="both"/>
      </w:pPr>
    </w:p>
    <w:p w:rsidR="00BF42FF" w:rsidRPr="00BF42FF" w:rsidRDefault="00103CF4" w:rsidP="00BF42FF">
      <w:pPr>
        <w:jc w:val="both"/>
        <w:rPr>
          <w:b/>
          <w:color w:val="auto"/>
        </w:rPr>
      </w:pPr>
      <w:r w:rsidRPr="00BF42FF">
        <w:rPr>
          <w:b/>
          <w:color w:val="auto"/>
        </w:rPr>
        <w:fldChar w:fldCharType="begin"/>
      </w:r>
      <w:r w:rsidRPr="00BF42FF">
        <w:rPr>
          <w:b/>
          <w:color w:val="auto"/>
        </w:rPr>
        <w:instrText xml:space="preserve"> DOCPROPERTY  IssueTitle  \* MERGEFORMAT </w:instrText>
      </w:r>
      <w:r w:rsidRPr="00BF42FF">
        <w:rPr>
          <w:b/>
          <w:color w:val="auto"/>
        </w:rPr>
        <w:fldChar w:fldCharType="separate"/>
      </w:r>
      <w:r w:rsidRPr="00BF42FF">
        <w:rPr>
          <w:b/>
          <w:color w:val="auto"/>
        </w:rPr>
        <w:t>Proposal to Establish an Observatory and Mapping web resource</w:t>
      </w:r>
      <w:r w:rsidRPr="00BF42FF">
        <w:rPr>
          <w:b/>
          <w:color w:val="auto"/>
        </w:rPr>
        <w:fldChar w:fldCharType="end"/>
      </w:r>
    </w:p>
    <w:p w:rsidR="00BF42FF" w:rsidRPr="00BF42FF" w:rsidRDefault="00103CF4" w:rsidP="00BF42FF">
      <w:pPr>
        <w:spacing w:after="0" w:line="256" w:lineRule="auto"/>
        <w:ind w:left="0" w:firstLine="0"/>
        <w:jc w:val="both"/>
      </w:pPr>
      <w:r>
        <w:t>(Appendix 'A' refers)</w:t>
      </w:r>
    </w:p>
    <w:p w:rsidR="00D7480F" w:rsidRDefault="00103CF4" w:rsidP="00834DF7">
      <w:pPr>
        <w:spacing w:after="0" w:line="256" w:lineRule="auto"/>
        <w:ind w:left="0" w:firstLine="0"/>
        <w:jc w:val="both"/>
      </w:pPr>
    </w:p>
    <w:p w:rsidR="00BF42FF" w:rsidRPr="00F41096" w:rsidRDefault="00103CF4" w:rsidP="00BF42FF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Matt Wright</w:t>
      </w:r>
      <w:r>
        <w:rPr>
          <w:b/>
        </w:rPr>
        <w:fldChar w:fldCharType="end"/>
      </w:r>
      <w:r w:rsidRPr="00F41096"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end"/>
      </w:r>
    </w:p>
    <w:p w:rsidR="00BF42FF" w:rsidRPr="002B3CC5" w:rsidRDefault="00103CF4" w:rsidP="00BF42FF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Matthew.Wright@lancashirelep.co.uk</w:t>
      </w:r>
      <w:r>
        <w:rPr>
          <w:b/>
        </w:rPr>
        <w:fldChar w:fldCharType="end"/>
      </w:r>
    </w:p>
    <w:p w:rsidR="002B3CC5" w:rsidRDefault="00103CF4" w:rsidP="00834DF7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C661F" w:rsidTr="008B5354">
        <w:tc>
          <w:tcPr>
            <w:tcW w:w="9180" w:type="dxa"/>
          </w:tcPr>
          <w:p w:rsidR="002B3CC5" w:rsidRDefault="00103CF4" w:rsidP="00834DF7">
            <w:pPr>
              <w:pStyle w:val="Header"/>
              <w:jc w:val="both"/>
            </w:pPr>
          </w:p>
          <w:p w:rsidR="002B3CC5" w:rsidRPr="002B3CC5" w:rsidRDefault="00103CF4" w:rsidP="00834DF7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Default="00103CF4" w:rsidP="00834DF7">
            <w:pPr>
              <w:jc w:val="both"/>
              <w:rPr>
                <w:color w:val="auto"/>
              </w:rPr>
            </w:pPr>
          </w:p>
          <w:p w:rsidR="00BF42FF" w:rsidRPr="002B3CC5" w:rsidRDefault="00103CF4" w:rsidP="00B34694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The  Appendix to this report  </w:t>
            </w:r>
            <w:r w:rsidRPr="00B34694">
              <w:rPr>
                <w:color w:val="auto"/>
              </w:rPr>
              <w:t xml:space="preserve">sets out a proposal </w:t>
            </w:r>
            <w:r>
              <w:rPr>
                <w:color w:val="auto"/>
              </w:rPr>
              <w:t xml:space="preserve">to develop a </w:t>
            </w:r>
            <w:r w:rsidRPr="00B34694">
              <w:rPr>
                <w:color w:val="auto"/>
              </w:rPr>
              <w:t xml:space="preserve"> one-stop web resource </w:t>
            </w:r>
            <w:r>
              <w:rPr>
                <w:color w:val="auto"/>
              </w:rPr>
              <w:t xml:space="preserve">which would incorporate </w:t>
            </w:r>
            <w:r w:rsidRPr="00B34694">
              <w:rPr>
                <w:color w:val="auto"/>
              </w:rPr>
              <w:t xml:space="preserve">an interactive map that can display innovation assets and company clusters in </w:t>
            </w:r>
            <w:r w:rsidRPr="00B34694">
              <w:rPr>
                <w:color w:val="auto"/>
              </w:rPr>
              <w:t>Lancashire as well as an innovation dashboard, web feed of opportunities and best practice insights into technology and markets.</w:t>
            </w:r>
          </w:p>
          <w:p w:rsidR="00312FC6" w:rsidRPr="002B3CC5" w:rsidRDefault="00103CF4" w:rsidP="00834DF7">
            <w:pPr>
              <w:jc w:val="both"/>
              <w:rPr>
                <w:color w:val="auto"/>
              </w:rPr>
            </w:pPr>
          </w:p>
          <w:p w:rsidR="00582034" w:rsidRDefault="00103CF4" w:rsidP="00582034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582034" w:rsidRDefault="00103CF4" w:rsidP="00582034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</w:p>
          <w:p w:rsidR="00582034" w:rsidRPr="00B34694" w:rsidRDefault="00103CF4" w:rsidP="00582034">
            <w:pPr>
              <w:pStyle w:val="NoSpacing"/>
            </w:pPr>
            <w:r>
              <w:t>The Board is asked to approve</w:t>
            </w:r>
            <w:r w:rsidRPr="00B34694">
              <w:t xml:space="preserve"> </w:t>
            </w:r>
            <w:r>
              <w:t xml:space="preserve">officers to </w:t>
            </w:r>
            <w:r w:rsidRPr="00B34694">
              <w:t>proceed to tender</w:t>
            </w:r>
            <w:r>
              <w:t xml:space="preserve"> for a local web company to develop the necessary w</w:t>
            </w:r>
            <w:r>
              <w:t>eb pages to provide this resource using a fund allocated for this purpose from Lancashire County Development Limited (LCDL)</w:t>
            </w:r>
          </w:p>
          <w:p w:rsidR="002B3CC5" w:rsidRDefault="00103CF4" w:rsidP="00312FC6">
            <w:pPr>
              <w:ind w:left="360" w:firstLine="0"/>
              <w:jc w:val="both"/>
            </w:pPr>
          </w:p>
        </w:tc>
      </w:tr>
    </w:tbl>
    <w:p w:rsidR="002B3CC5" w:rsidRDefault="00103CF4" w:rsidP="00834DF7">
      <w:pPr>
        <w:pStyle w:val="Header"/>
        <w:jc w:val="both"/>
      </w:pPr>
    </w:p>
    <w:p w:rsidR="00582034" w:rsidRDefault="00103CF4" w:rsidP="00834DF7">
      <w:pPr>
        <w:pStyle w:val="Header"/>
        <w:jc w:val="both"/>
      </w:pPr>
    </w:p>
    <w:p w:rsidR="00A3358A" w:rsidRDefault="00103CF4" w:rsidP="00834DF7">
      <w:pPr>
        <w:jc w:val="both"/>
        <w:rPr>
          <w:b/>
        </w:rPr>
      </w:pPr>
      <w:r>
        <w:rPr>
          <w:b/>
        </w:rPr>
        <w:t xml:space="preserve">Background and Advice </w:t>
      </w:r>
    </w:p>
    <w:p w:rsidR="00A3358A" w:rsidRDefault="00103CF4" w:rsidP="00834DF7">
      <w:pPr>
        <w:jc w:val="both"/>
        <w:rPr>
          <w:b/>
        </w:rPr>
      </w:pPr>
    </w:p>
    <w:p w:rsidR="00BF42FF" w:rsidRDefault="00103CF4" w:rsidP="00BF42FF">
      <w:pPr>
        <w:ind w:left="0" w:firstLine="0"/>
      </w:pPr>
      <w:r>
        <w:t xml:space="preserve">The Innovation Plan called for the setting up of an Innovation Observatory for market and technology </w:t>
      </w:r>
      <w:r>
        <w:t>foresight and horizon mapping.</w:t>
      </w:r>
    </w:p>
    <w:p w:rsidR="002A3EBF" w:rsidRDefault="00103CF4" w:rsidP="00BF42FF">
      <w:pPr>
        <w:ind w:left="0" w:firstLine="0"/>
      </w:pPr>
    </w:p>
    <w:p w:rsidR="002A3EBF" w:rsidRDefault="00103CF4" w:rsidP="00BF42FF">
      <w:pPr>
        <w:ind w:left="0" w:firstLine="0"/>
      </w:pPr>
      <w:r>
        <w:t>The work on the Innovation Festival highlighted the importance of having greater clarity about who our innovative companies and assets are and where they are based.</w:t>
      </w:r>
    </w:p>
    <w:p w:rsidR="002A3EBF" w:rsidRDefault="00103CF4" w:rsidP="00BF42FF">
      <w:pPr>
        <w:ind w:left="0" w:firstLine="0"/>
      </w:pPr>
    </w:p>
    <w:p w:rsidR="002A3EBF" w:rsidRDefault="00103CF4" w:rsidP="00BF42FF">
      <w:pPr>
        <w:ind w:left="0" w:firstLine="0"/>
      </w:pPr>
      <w:r>
        <w:t>This work also highlighted the need for our clusters of in</w:t>
      </w:r>
      <w:r>
        <w:t>novative companies to know who to collaborate with and the opportunities for relevant projects and funding set in the context of best practice.</w:t>
      </w:r>
    </w:p>
    <w:p w:rsidR="002A3EBF" w:rsidRDefault="00103CF4" w:rsidP="00BF42FF">
      <w:pPr>
        <w:ind w:left="0" w:firstLine="0"/>
      </w:pPr>
    </w:p>
    <w:p w:rsidR="002A3EBF" w:rsidRDefault="00103CF4" w:rsidP="00BF42FF">
      <w:pPr>
        <w:ind w:left="0" w:firstLine="0"/>
      </w:pPr>
      <w:r>
        <w:t xml:space="preserve">In addition the Innovation Board and other stakeholders have set out the need to have a simple dashboard </w:t>
      </w:r>
      <w:r>
        <w:t>identifying our collective challenges around innovation and the progress we need to make as Team Lancashire.</w:t>
      </w:r>
    </w:p>
    <w:p w:rsidR="002A3EBF" w:rsidRDefault="00103CF4" w:rsidP="00BF42FF">
      <w:pPr>
        <w:ind w:left="0" w:firstLine="0"/>
      </w:pPr>
    </w:p>
    <w:p w:rsidR="002A3EBF" w:rsidRDefault="00103CF4" w:rsidP="00BF42FF">
      <w:pPr>
        <w:ind w:left="0" w:firstLine="0"/>
      </w:pPr>
      <w:r>
        <w:t xml:space="preserve">Appendix 'A' </w:t>
      </w:r>
      <w:r>
        <w:t xml:space="preserve">sets out a proposal for the development of a </w:t>
      </w:r>
      <w:r>
        <w:t xml:space="preserve">website for </w:t>
      </w:r>
      <w:r>
        <w:t xml:space="preserve">innovation </w:t>
      </w:r>
      <w:r>
        <w:t xml:space="preserve">that will meet the </w:t>
      </w:r>
      <w:r>
        <w:t>practical aims and objectives outlined ab</w:t>
      </w:r>
      <w:r>
        <w:t xml:space="preserve">ove over the next 6 months.    </w:t>
      </w:r>
    </w:p>
    <w:p w:rsidR="00A613A0" w:rsidRDefault="00103CF4" w:rsidP="007F7B7E">
      <w:pPr>
        <w:spacing w:line="250" w:lineRule="auto"/>
        <w:ind w:left="0" w:firstLine="0"/>
        <w:jc w:val="both"/>
      </w:pPr>
      <w:r>
        <w:t xml:space="preserve">   </w:t>
      </w:r>
    </w:p>
    <w:p w:rsidR="00103CF4" w:rsidRDefault="00103CF4" w:rsidP="007F7B7E">
      <w:pPr>
        <w:spacing w:line="250" w:lineRule="auto"/>
        <w:ind w:left="0" w:firstLine="0"/>
        <w:jc w:val="both"/>
      </w:pPr>
      <w:bookmarkStart w:id="0" w:name="_GoBack"/>
      <w:bookmarkEnd w:id="0"/>
    </w:p>
    <w:p w:rsidR="00B959D4" w:rsidRPr="00ED571D" w:rsidRDefault="00103CF4" w:rsidP="007F7B7E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:rsidR="00B959D4" w:rsidRPr="00ED571D" w:rsidRDefault="00103CF4" w:rsidP="007F7B7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2C661F" w:rsidTr="00331DDF">
        <w:tc>
          <w:tcPr>
            <w:tcW w:w="3510" w:type="dxa"/>
          </w:tcPr>
          <w:p w:rsidR="00B959D4" w:rsidRPr="00ED571D" w:rsidRDefault="00103CF4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B959D4" w:rsidRPr="00ED571D" w:rsidRDefault="00103CF4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B959D4" w:rsidRPr="00ED571D" w:rsidRDefault="00103CF4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2C661F" w:rsidTr="00331DDF">
        <w:tc>
          <w:tcPr>
            <w:tcW w:w="3510" w:type="dxa"/>
          </w:tcPr>
          <w:p w:rsidR="00B959D4" w:rsidRPr="00ED571D" w:rsidRDefault="00103CF4" w:rsidP="00834D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B959D4" w:rsidRPr="00ED571D" w:rsidRDefault="00103CF4" w:rsidP="00834DF7">
            <w:pPr>
              <w:jc w:val="both"/>
              <w:rPr>
                <w:color w:val="auto"/>
              </w:rPr>
            </w:pPr>
          </w:p>
        </w:tc>
        <w:tc>
          <w:tcPr>
            <w:tcW w:w="2492" w:type="dxa"/>
          </w:tcPr>
          <w:p w:rsidR="00B959D4" w:rsidRPr="00ED571D" w:rsidRDefault="00103CF4" w:rsidP="00834DF7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:rsidR="00B959D4" w:rsidRPr="00ED571D" w:rsidRDefault="00103CF4" w:rsidP="00834DF7">
            <w:pPr>
              <w:jc w:val="both"/>
              <w:rPr>
                <w:color w:val="auto"/>
              </w:rPr>
            </w:pPr>
          </w:p>
        </w:tc>
      </w:tr>
      <w:tr w:rsidR="002C661F" w:rsidTr="00331DDF">
        <w:trPr>
          <w:cantSplit/>
        </w:trPr>
        <w:tc>
          <w:tcPr>
            <w:tcW w:w="9180" w:type="dxa"/>
            <w:gridSpan w:val="3"/>
          </w:tcPr>
          <w:p w:rsidR="00B959D4" w:rsidRPr="00ED571D" w:rsidRDefault="00103CF4" w:rsidP="00834DF7">
            <w:pPr>
              <w:jc w:val="both"/>
            </w:pPr>
            <w:r w:rsidRPr="00ED571D">
              <w:t xml:space="preserve">Reason for inclusion in Part II, if appropriate </w:t>
            </w:r>
          </w:p>
          <w:p w:rsidR="00B959D4" w:rsidRPr="00ED571D" w:rsidRDefault="00103CF4" w:rsidP="00834DF7">
            <w:pPr>
              <w:jc w:val="both"/>
            </w:pPr>
          </w:p>
          <w:p w:rsidR="00BF42FF" w:rsidRPr="00ED571D" w:rsidRDefault="00103CF4" w:rsidP="00BF42F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B959D4" w:rsidRPr="00B4177E" w:rsidRDefault="00103CF4" w:rsidP="00B417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B959D4" w:rsidRDefault="00103CF4" w:rsidP="00834DF7">
      <w:pPr>
        <w:jc w:val="both"/>
      </w:pPr>
    </w:p>
    <w:sectPr w:rsidR="00B959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3CF4">
      <w:pPr>
        <w:spacing w:after="0" w:line="240" w:lineRule="auto"/>
      </w:pPr>
      <w:r>
        <w:separator/>
      </w:r>
    </w:p>
  </w:endnote>
  <w:endnote w:type="continuationSeparator" w:id="0">
    <w:p w:rsidR="00000000" w:rsidRDefault="0010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3CF4">
      <w:pPr>
        <w:spacing w:after="0" w:line="240" w:lineRule="auto"/>
      </w:pPr>
      <w:r>
        <w:separator/>
      </w:r>
    </w:p>
  </w:footnote>
  <w:footnote w:type="continuationSeparator" w:id="0">
    <w:p w:rsidR="00000000" w:rsidRDefault="0010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33" w:rsidRDefault="00103C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53133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D12"/>
    <w:multiLevelType w:val="hybridMultilevel"/>
    <w:tmpl w:val="01823A7C"/>
    <w:lvl w:ilvl="0" w:tplc="4CB8B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0E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E7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0C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EA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E6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4B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49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04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22"/>
    <w:multiLevelType w:val="hybridMultilevel"/>
    <w:tmpl w:val="CD7A4FAE"/>
    <w:lvl w:ilvl="0" w:tplc="DE224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6CD282" w:tentative="1">
      <w:start w:val="1"/>
      <w:numFmt w:val="lowerLetter"/>
      <w:lvlText w:val="%2."/>
      <w:lvlJc w:val="left"/>
      <w:pPr>
        <w:ind w:left="1440" w:hanging="360"/>
      </w:pPr>
    </w:lvl>
    <w:lvl w:ilvl="2" w:tplc="52FC271A" w:tentative="1">
      <w:start w:val="1"/>
      <w:numFmt w:val="lowerRoman"/>
      <w:lvlText w:val="%3."/>
      <w:lvlJc w:val="right"/>
      <w:pPr>
        <w:ind w:left="2160" w:hanging="180"/>
      </w:pPr>
    </w:lvl>
    <w:lvl w:ilvl="3" w:tplc="69B01D00" w:tentative="1">
      <w:start w:val="1"/>
      <w:numFmt w:val="decimal"/>
      <w:lvlText w:val="%4."/>
      <w:lvlJc w:val="left"/>
      <w:pPr>
        <w:ind w:left="2880" w:hanging="360"/>
      </w:pPr>
    </w:lvl>
    <w:lvl w:ilvl="4" w:tplc="DC6A9078" w:tentative="1">
      <w:start w:val="1"/>
      <w:numFmt w:val="lowerLetter"/>
      <w:lvlText w:val="%5."/>
      <w:lvlJc w:val="left"/>
      <w:pPr>
        <w:ind w:left="3600" w:hanging="360"/>
      </w:pPr>
    </w:lvl>
    <w:lvl w:ilvl="5" w:tplc="BDB2F4DA" w:tentative="1">
      <w:start w:val="1"/>
      <w:numFmt w:val="lowerRoman"/>
      <w:lvlText w:val="%6."/>
      <w:lvlJc w:val="right"/>
      <w:pPr>
        <w:ind w:left="4320" w:hanging="180"/>
      </w:pPr>
    </w:lvl>
    <w:lvl w:ilvl="6" w:tplc="006A20B0" w:tentative="1">
      <w:start w:val="1"/>
      <w:numFmt w:val="decimal"/>
      <w:lvlText w:val="%7."/>
      <w:lvlJc w:val="left"/>
      <w:pPr>
        <w:ind w:left="5040" w:hanging="360"/>
      </w:pPr>
    </w:lvl>
    <w:lvl w:ilvl="7" w:tplc="47028B58" w:tentative="1">
      <w:start w:val="1"/>
      <w:numFmt w:val="lowerLetter"/>
      <w:lvlText w:val="%8."/>
      <w:lvlJc w:val="left"/>
      <w:pPr>
        <w:ind w:left="5760" w:hanging="360"/>
      </w:pPr>
    </w:lvl>
    <w:lvl w:ilvl="8" w:tplc="48AA3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2473D4"/>
    <w:multiLevelType w:val="hybridMultilevel"/>
    <w:tmpl w:val="0BBA2C0C"/>
    <w:lvl w:ilvl="0" w:tplc="9C980CA4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5248195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17062A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B98010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86081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FA94AF0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206DB44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5478EEF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BE5ECF1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4B233975"/>
    <w:multiLevelType w:val="hybridMultilevel"/>
    <w:tmpl w:val="F684D966"/>
    <w:lvl w:ilvl="0" w:tplc="5964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E3720" w:tentative="1">
      <w:start w:val="1"/>
      <w:numFmt w:val="lowerLetter"/>
      <w:lvlText w:val="%2."/>
      <w:lvlJc w:val="left"/>
      <w:pPr>
        <w:ind w:left="1440" w:hanging="360"/>
      </w:pPr>
    </w:lvl>
    <w:lvl w:ilvl="2" w:tplc="134495EC" w:tentative="1">
      <w:start w:val="1"/>
      <w:numFmt w:val="lowerRoman"/>
      <w:lvlText w:val="%3."/>
      <w:lvlJc w:val="right"/>
      <w:pPr>
        <w:ind w:left="2160" w:hanging="180"/>
      </w:pPr>
    </w:lvl>
    <w:lvl w:ilvl="3" w:tplc="F77E6882" w:tentative="1">
      <w:start w:val="1"/>
      <w:numFmt w:val="decimal"/>
      <w:lvlText w:val="%4."/>
      <w:lvlJc w:val="left"/>
      <w:pPr>
        <w:ind w:left="2880" w:hanging="360"/>
      </w:pPr>
    </w:lvl>
    <w:lvl w:ilvl="4" w:tplc="D3D4E27A" w:tentative="1">
      <w:start w:val="1"/>
      <w:numFmt w:val="lowerLetter"/>
      <w:lvlText w:val="%5."/>
      <w:lvlJc w:val="left"/>
      <w:pPr>
        <w:ind w:left="3600" w:hanging="360"/>
      </w:pPr>
    </w:lvl>
    <w:lvl w:ilvl="5" w:tplc="E400801A" w:tentative="1">
      <w:start w:val="1"/>
      <w:numFmt w:val="lowerRoman"/>
      <w:lvlText w:val="%6."/>
      <w:lvlJc w:val="right"/>
      <w:pPr>
        <w:ind w:left="4320" w:hanging="180"/>
      </w:pPr>
    </w:lvl>
    <w:lvl w:ilvl="6" w:tplc="F61051A6" w:tentative="1">
      <w:start w:val="1"/>
      <w:numFmt w:val="decimal"/>
      <w:lvlText w:val="%7."/>
      <w:lvlJc w:val="left"/>
      <w:pPr>
        <w:ind w:left="5040" w:hanging="360"/>
      </w:pPr>
    </w:lvl>
    <w:lvl w:ilvl="7" w:tplc="BD82CDB2" w:tentative="1">
      <w:start w:val="1"/>
      <w:numFmt w:val="lowerLetter"/>
      <w:lvlText w:val="%8."/>
      <w:lvlJc w:val="left"/>
      <w:pPr>
        <w:ind w:left="5760" w:hanging="360"/>
      </w:pPr>
    </w:lvl>
    <w:lvl w:ilvl="8" w:tplc="E51C0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6" w15:restartNumberingAfterBreak="0">
    <w:nsid w:val="736A7C1D"/>
    <w:multiLevelType w:val="hybridMultilevel"/>
    <w:tmpl w:val="CF080590"/>
    <w:lvl w:ilvl="0" w:tplc="D194C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EC356A" w:tentative="1">
      <w:start w:val="1"/>
      <w:numFmt w:val="lowerLetter"/>
      <w:lvlText w:val="%2."/>
      <w:lvlJc w:val="left"/>
      <w:pPr>
        <w:ind w:left="1440" w:hanging="360"/>
      </w:pPr>
    </w:lvl>
    <w:lvl w:ilvl="2" w:tplc="A77CDDE6" w:tentative="1">
      <w:start w:val="1"/>
      <w:numFmt w:val="lowerRoman"/>
      <w:lvlText w:val="%3."/>
      <w:lvlJc w:val="right"/>
      <w:pPr>
        <w:ind w:left="2160" w:hanging="180"/>
      </w:pPr>
    </w:lvl>
    <w:lvl w:ilvl="3" w:tplc="5AF83996" w:tentative="1">
      <w:start w:val="1"/>
      <w:numFmt w:val="decimal"/>
      <w:lvlText w:val="%4."/>
      <w:lvlJc w:val="left"/>
      <w:pPr>
        <w:ind w:left="2880" w:hanging="360"/>
      </w:pPr>
    </w:lvl>
    <w:lvl w:ilvl="4" w:tplc="87E4D53E" w:tentative="1">
      <w:start w:val="1"/>
      <w:numFmt w:val="lowerLetter"/>
      <w:lvlText w:val="%5."/>
      <w:lvlJc w:val="left"/>
      <w:pPr>
        <w:ind w:left="3600" w:hanging="360"/>
      </w:pPr>
    </w:lvl>
    <w:lvl w:ilvl="5" w:tplc="67D26084" w:tentative="1">
      <w:start w:val="1"/>
      <w:numFmt w:val="lowerRoman"/>
      <w:lvlText w:val="%6."/>
      <w:lvlJc w:val="right"/>
      <w:pPr>
        <w:ind w:left="4320" w:hanging="180"/>
      </w:pPr>
    </w:lvl>
    <w:lvl w:ilvl="6" w:tplc="282EEE4A" w:tentative="1">
      <w:start w:val="1"/>
      <w:numFmt w:val="decimal"/>
      <w:lvlText w:val="%7."/>
      <w:lvlJc w:val="left"/>
      <w:pPr>
        <w:ind w:left="5040" w:hanging="360"/>
      </w:pPr>
    </w:lvl>
    <w:lvl w:ilvl="7" w:tplc="4CCA5E38" w:tentative="1">
      <w:start w:val="1"/>
      <w:numFmt w:val="lowerLetter"/>
      <w:lvlText w:val="%8."/>
      <w:lvlJc w:val="left"/>
      <w:pPr>
        <w:ind w:left="5760" w:hanging="360"/>
      </w:pPr>
    </w:lvl>
    <w:lvl w:ilvl="8" w:tplc="122A3A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F"/>
    <w:rsid w:val="00103CF4"/>
    <w:rsid w:val="002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049D"/>
  <w15:docId w15:val="{0594501B-D39D-4189-A0E6-825E64D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5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E1555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B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B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D19B-ACF3-4F7C-917D-CAEAD0F8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Neville, Mike</cp:lastModifiedBy>
  <cp:revision>9</cp:revision>
  <dcterms:created xsi:type="dcterms:W3CDTF">2020-07-08T07:09:00Z</dcterms:created>
  <dcterms:modified xsi:type="dcterms:W3CDTF">2021-02-11T09:05:00Z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Innovation Board</vt:lpwstr>
  </property>
  <property fmtid="{D5CDD505-2E9C-101B-9397-08002B2CF9AE}" pid="3" name="IssueTitle">
    <vt:lpwstr>Proposal to Establish an Observatory and Mapping web resource</vt:lpwstr>
  </property>
  <property fmtid="{D5CDD505-2E9C-101B-9397-08002B2CF9AE}" pid="4" name="LeadOfficer">
    <vt:lpwstr>Matt Wright</vt:lpwstr>
  </property>
  <property fmtid="{D5CDD505-2E9C-101B-9397-08002B2CF9AE}" pid="5" name="LeadOfficerEmail">
    <vt:lpwstr>Matthew.Wright@lancashirelep.co.uk</vt:lpwstr>
  </property>
  <property fmtid="{D5CDD505-2E9C-101B-9397-08002B2CF9AE}" pid="6" name="LeadOfficerTel">
    <vt:lpwstr/>
  </property>
  <property fmtid="{D5CDD505-2E9C-101B-9397-08002B2CF9AE}" pid="7" name="MeetingDate">
    <vt:lpwstr>Friday, 19 February 2021</vt:lpwstr>
  </property>
</Properties>
</file>